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aplikacji do projektowania procesów – bpm’online studio free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czerwca 2019 r. odbędzie się inauguracyjny pokaz bpm'online studio free. Narzędzie to, znane jest użytkownikom platformy bpm'online, korzystających z aplikacji takich jak sales, marketing czy service. Teraz będzie dostępne dla wszystkich,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czerwca 2019 r. odbędzie się inauguracyjny pokaz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bpm'online studio free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Narzędzie to, znane jest użytkownikom platformy bpm'online, korzystających z aplikacji takich jak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sales, marketing</w:t>
      </w:r>
      <w:r>
        <w:rPr>
          <w:rFonts w:ascii="calibri" w:hAnsi="calibri" w:eastAsia="calibri" w:cs="calibri"/>
          <w:sz w:val="24"/>
          <w:szCs w:val="24"/>
          <w:b/>
        </w:rPr>
        <w:t xml:space="preserve"> czy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service jednak te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raz</w:t>
      </w:r>
      <w:r>
        <w:rPr>
          <w:rFonts w:ascii="calibri" w:hAnsi="calibri" w:eastAsia="calibri" w:cs="calibri"/>
          <w:sz w:val="24"/>
          <w:szCs w:val="24"/>
          <w:b/>
        </w:rPr>
        <w:t xml:space="preserve"> będzie dostępne dla wszystkich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bpm'online, liderzy takich idei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low-code (platformy niskokodowe)</w:t>
      </w:r>
      <w:r>
        <w:rPr>
          <w:rFonts w:ascii="calibri" w:hAnsi="calibri" w:eastAsia="calibri" w:cs="calibri"/>
          <w:sz w:val="24"/>
          <w:szCs w:val="24"/>
        </w:rPr>
        <w:t xml:space="preserve"> i "E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veryone a Developer",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postanowili udostępnić aplikację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studio</w:t>
      </w:r>
      <w:r>
        <w:rPr>
          <w:rFonts w:ascii="calibri" w:hAnsi="calibri" w:eastAsia="calibri" w:cs="calibri"/>
          <w:sz w:val="24"/>
          <w:szCs w:val="24"/>
        </w:rPr>
        <w:t xml:space="preserve"> nieodpłatnie. Wszystkim którym bliskie jest projektowanie procesów z wykorzystaniem notyfikacji BPM. Ale nie tylko.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użytkowania interfejsu i jego atrakcyjność wizualna pozwala łatwo i szybko nauczyć się obsługi i przyśpieszyć poszukiwanie nowych rozwiązań w procesach biznesowych. Nawet tym, którzy nie znają BPMN. Bpm’online studio nie wymaga też od użytkowników znajomości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rozumiesz procesy, obsługa bpm'online studio będzie bardzo łatwa</w:t>
      </w:r>
      <w:r>
        <w:rPr>
          <w:rFonts w:ascii="calibri" w:hAnsi="calibri" w:eastAsia="calibri" w:cs="calibri"/>
          <w:sz w:val="24"/>
          <w:szCs w:val="24"/>
        </w:rPr>
        <w:t xml:space="preserve">"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Sokołowski, prezes Aype</w:t>
      </w:r>
      <w:r>
        <w:rPr>
          <w:rFonts w:ascii="calibri" w:hAnsi="calibri" w:eastAsia="calibri" w:cs="calibri"/>
          <w:sz w:val="24"/>
          <w:szCs w:val="24"/>
        </w:rPr>
        <w:t xml:space="preserve">. Spółki która jest integratorem bpm'online w Polsce i ma 15-letnie doświadczenie w procesach związanych z CRM.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Twórcy i integratorzy bpm’online jednym tchem wymieniają cztery podstawowe filary nowego, darmowego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bpm’online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jest łatwe w obsłudze i ma bardzo przyjemny design, po drugie pozwala w pełni na pracę grupową w czasie rzeczywistym bez czekania. Kolejnym atutem jest generowanie dokumentacji do plików doc czy pdf w locie. No i wreszcie zgodność z innymi systemami BPM oraz możliwość eksportu i importu plików między nimi.” </w:t>
      </w:r>
      <w:r>
        <w:rPr>
          <w:rFonts w:ascii="calibri" w:hAnsi="calibri" w:eastAsia="calibri" w:cs="calibri"/>
          <w:sz w:val="24"/>
          <w:szCs w:val="24"/>
        </w:rPr>
        <w:t xml:space="preserve">- wymienia Sokołowski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Bpm’online studio jest w platformie bpm’online narzędziem które pozwala automatyzować komunikację, obsługę danych czy generować aktywności. W wersji free jest narzędziem do wizualnego projektowania procesów bez wpływu na inne aplikacje platformy.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 zapowiedzi wynika również, że twórcy bpm’online chcą aktywnie promować wizualne projektowanie procesów i idee współpracy przy ich optymalizacji. Pierwszym krokiem ma być „Business Process Championship” z atrakcyjnymi nagrodami.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już dziś zarejestrować się na „Introducing bpm’online studio free” na stronie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https://www.bpmonline.com/exclusive-online-event-introducing-bpmonline-studio-free</w:t>
      </w:r>
      <w:r>
        <w:rPr>
          <w:rFonts w:ascii="calibri" w:hAnsi="calibri" w:eastAsia="calibri" w:cs="calibri"/>
          <w:sz w:val="24"/>
          <w:szCs w:val="24"/>
        </w:rPr>
        <w:t xml:space="preserve"> aby poznać szczegóły tej wyjątkowej oferty na międzynarodowym spotkaniu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Inauguracyjny pokaz będzie prowadzony w języku angielskim. Dla osób które oczekują polskiej prezentacji przygotowany będzie pokaz zorganizowany przez spółkę Aype. Prosimy o wypełnienie formularza w celu ustalenia dogodnego terminu.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https://www.aype.pl/pl/kontakt/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2025-12-15T05:20:30+01:00</dcterms:created>
  <dcterms:modified xsi:type="dcterms:W3CDTF">2025-12-15T05:20:30+01:00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